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03A" w:rsidRDefault="00D8103A" w:rsidP="00D8103A">
      <w:pPr>
        <w:pStyle w:val="Default"/>
        <w:ind w:left="720" w:right="-630" w:firstLine="720"/>
        <w:jc w:val="right"/>
      </w:pPr>
      <w:r>
        <w:rPr>
          <w:b/>
          <w:bCs/>
          <w:noProof/>
        </w:rPr>
        <w:drawing>
          <wp:anchor distT="0" distB="0" distL="114300" distR="114300" simplePos="0" relativeHeight="251658240" behindDoc="1" locked="0" layoutInCell="1" allowOverlap="1" wp14:anchorId="1B85E63D" wp14:editId="7ADE7046">
            <wp:simplePos x="0" y="0"/>
            <wp:positionH relativeFrom="margin">
              <wp:posOffset>-495300</wp:posOffset>
            </wp:positionH>
            <wp:positionV relativeFrom="margin">
              <wp:posOffset>-1428750</wp:posOffset>
            </wp:positionV>
            <wp:extent cx="2957195" cy="228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Final Banner 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7195" cy="2286000"/>
                    </a:xfrm>
                    <a:prstGeom prst="rect">
                      <a:avLst/>
                    </a:prstGeom>
                  </pic:spPr>
                </pic:pic>
              </a:graphicData>
            </a:graphic>
            <wp14:sizeRelH relativeFrom="margin">
              <wp14:pctWidth>0</wp14:pctWidth>
            </wp14:sizeRelH>
            <wp14:sizeRelV relativeFrom="margin">
              <wp14:pctHeight>0</wp14:pctHeight>
            </wp14:sizeRelV>
          </wp:anchor>
        </w:drawing>
      </w:r>
      <w:r w:rsidR="003967B2" w:rsidRPr="003967B2">
        <w:tab/>
      </w:r>
    </w:p>
    <w:tbl>
      <w:tblPr>
        <w:tblStyle w:val="TableGrid"/>
        <w:tblpPr w:leftFromText="180" w:rightFromText="180" w:vertAnchor="text" w:horzAnchor="margin" w:tblpXSpec="center" w:tblpY="380"/>
        <w:tblW w:w="11393" w:type="dxa"/>
        <w:tblLayout w:type="fixed"/>
        <w:tblLook w:val="0000" w:firstRow="0" w:lastRow="0" w:firstColumn="0" w:lastColumn="0" w:noHBand="0" w:noVBand="0"/>
      </w:tblPr>
      <w:tblGrid>
        <w:gridCol w:w="8262"/>
        <w:gridCol w:w="3131"/>
      </w:tblGrid>
      <w:tr w:rsidR="00E03F54" w:rsidTr="00E03F54">
        <w:trPr>
          <w:trHeight w:val="395"/>
        </w:trPr>
        <w:tc>
          <w:tcPr>
            <w:tcW w:w="8262" w:type="dxa"/>
          </w:tcPr>
          <w:p w:rsidR="00E03F54" w:rsidRDefault="00E03F54" w:rsidP="00E03F54">
            <w:pPr>
              <w:pStyle w:val="Default"/>
              <w:rPr>
                <w:rFonts w:ascii="Times New Roman" w:hAnsi="Times New Roman" w:cs="Times New Roman"/>
                <w:sz w:val="20"/>
                <w:szCs w:val="20"/>
              </w:rPr>
            </w:pPr>
            <w:r w:rsidRPr="005A0C9B">
              <w:rPr>
                <w:rFonts w:ascii="Times New Roman" w:hAnsi="Times New Roman" w:cs="Times New Roman"/>
                <w:b/>
                <w:sz w:val="20"/>
                <w:szCs w:val="20"/>
              </w:rPr>
              <w:t>Customer Name</w:t>
            </w:r>
            <w:r w:rsidRPr="005A0C9B">
              <w:rPr>
                <w:rFonts w:ascii="Times New Roman" w:hAnsi="Times New Roman" w:cs="Times New Roman"/>
                <w:sz w:val="20"/>
                <w:szCs w:val="20"/>
              </w:rPr>
              <w:t xml:space="preserve">: </w:t>
            </w:r>
            <w:r>
              <w:rPr>
                <w:rFonts w:ascii="Times New Roman" w:hAnsi="Times New Roman" w:cs="Times New Roman"/>
                <w:sz w:val="20"/>
                <w:szCs w:val="20"/>
              </w:rPr>
              <w:t xml:space="preserve"> </w:t>
            </w:r>
          </w:p>
        </w:tc>
        <w:tc>
          <w:tcPr>
            <w:tcW w:w="3131" w:type="dxa"/>
          </w:tcPr>
          <w:p w:rsidR="00E03F54" w:rsidRDefault="00E03F54" w:rsidP="00E03F54">
            <w:pPr>
              <w:pStyle w:val="Default"/>
              <w:rPr>
                <w:rFonts w:ascii="Times New Roman" w:hAnsi="Times New Roman" w:cs="Times New Roman"/>
                <w:sz w:val="20"/>
                <w:szCs w:val="20"/>
              </w:rPr>
            </w:pPr>
            <w:r w:rsidRPr="005A0C9B">
              <w:rPr>
                <w:rFonts w:ascii="Times New Roman" w:hAnsi="Times New Roman" w:cs="Times New Roman"/>
                <w:b/>
                <w:sz w:val="20"/>
                <w:szCs w:val="20"/>
              </w:rPr>
              <w:t>Phone #</w:t>
            </w:r>
            <w:r>
              <w:rPr>
                <w:rFonts w:ascii="Times New Roman" w:hAnsi="Times New Roman" w:cs="Times New Roman"/>
                <w:sz w:val="20"/>
                <w:szCs w:val="20"/>
              </w:rPr>
              <w:t xml:space="preserve">:  </w:t>
            </w:r>
          </w:p>
        </w:tc>
      </w:tr>
      <w:tr w:rsidR="00E03F54" w:rsidTr="00E03F54">
        <w:trPr>
          <w:trHeight w:val="395"/>
        </w:trPr>
        <w:tc>
          <w:tcPr>
            <w:tcW w:w="8262" w:type="dxa"/>
          </w:tcPr>
          <w:p w:rsidR="00E03F54" w:rsidRDefault="00E03F54" w:rsidP="00E03F54">
            <w:pPr>
              <w:pStyle w:val="Default"/>
              <w:rPr>
                <w:rFonts w:ascii="Times New Roman" w:hAnsi="Times New Roman" w:cs="Times New Roman"/>
                <w:sz w:val="20"/>
                <w:szCs w:val="20"/>
              </w:rPr>
            </w:pPr>
            <w:r w:rsidRPr="005A0C9B">
              <w:rPr>
                <w:rFonts w:ascii="Times New Roman" w:hAnsi="Times New Roman" w:cs="Times New Roman"/>
                <w:b/>
                <w:sz w:val="20"/>
                <w:szCs w:val="20"/>
              </w:rPr>
              <w:t>Street Address</w:t>
            </w:r>
            <w:r>
              <w:rPr>
                <w:rFonts w:ascii="Times New Roman" w:hAnsi="Times New Roman" w:cs="Times New Roman"/>
                <w:sz w:val="20"/>
                <w:szCs w:val="20"/>
              </w:rPr>
              <w:t xml:space="preserve">:  </w:t>
            </w:r>
          </w:p>
        </w:tc>
        <w:tc>
          <w:tcPr>
            <w:tcW w:w="3131" w:type="dxa"/>
          </w:tcPr>
          <w:p w:rsidR="00E03F54" w:rsidRDefault="00E03F54" w:rsidP="00E03F54">
            <w:pPr>
              <w:pStyle w:val="Default"/>
              <w:rPr>
                <w:rFonts w:ascii="Times New Roman" w:hAnsi="Times New Roman" w:cs="Times New Roman"/>
                <w:sz w:val="20"/>
                <w:szCs w:val="20"/>
              </w:rPr>
            </w:pPr>
            <w:r w:rsidRPr="005A0C9B">
              <w:rPr>
                <w:rFonts w:ascii="Times New Roman" w:hAnsi="Times New Roman" w:cs="Times New Roman"/>
                <w:b/>
                <w:sz w:val="20"/>
                <w:szCs w:val="20"/>
              </w:rPr>
              <w:t>Email</w:t>
            </w:r>
            <w:r>
              <w:rPr>
                <w:rFonts w:ascii="Times New Roman" w:hAnsi="Times New Roman" w:cs="Times New Roman"/>
                <w:sz w:val="20"/>
                <w:szCs w:val="20"/>
              </w:rPr>
              <w:t xml:space="preserve">:  </w:t>
            </w:r>
          </w:p>
        </w:tc>
      </w:tr>
      <w:tr w:rsidR="00E03F54" w:rsidTr="00E03F54">
        <w:trPr>
          <w:trHeight w:val="395"/>
        </w:trPr>
        <w:tc>
          <w:tcPr>
            <w:tcW w:w="8262" w:type="dxa"/>
          </w:tcPr>
          <w:p w:rsidR="00E03F54" w:rsidRDefault="00E03F54" w:rsidP="00E03F54">
            <w:pPr>
              <w:pStyle w:val="Default"/>
              <w:rPr>
                <w:rFonts w:ascii="Times New Roman" w:hAnsi="Times New Roman" w:cs="Times New Roman"/>
                <w:sz w:val="20"/>
                <w:szCs w:val="20"/>
              </w:rPr>
            </w:pPr>
            <w:r w:rsidRPr="005A0C9B">
              <w:rPr>
                <w:rFonts w:ascii="Times New Roman" w:hAnsi="Times New Roman" w:cs="Times New Roman"/>
                <w:b/>
                <w:sz w:val="20"/>
                <w:szCs w:val="20"/>
              </w:rPr>
              <w:t>City, State</w:t>
            </w:r>
            <w:r>
              <w:rPr>
                <w:rFonts w:ascii="Times New Roman" w:hAnsi="Times New Roman" w:cs="Times New Roman"/>
                <w:sz w:val="20"/>
                <w:szCs w:val="20"/>
              </w:rPr>
              <w:t xml:space="preserve">:  </w:t>
            </w:r>
          </w:p>
        </w:tc>
        <w:tc>
          <w:tcPr>
            <w:tcW w:w="3131" w:type="dxa"/>
          </w:tcPr>
          <w:p w:rsidR="00E03F54" w:rsidRDefault="00E03F54" w:rsidP="00E03F54">
            <w:pPr>
              <w:pStyle w:val="Default"/>
              <w:rPr>
                <w:rFonts w:ascii="Times New Roman" w:hAnsi="Times New Roman" w:cs="Times New Roman"/>
                <w:sz w:val="20"/>
                <w:szCs w:val="20"/>
              </w:rPr>
            </w:pPr>
            <w:r w:rsidRPr="005A0C9B">
              <w:rPr>
                <w:rFonts w:ascii="Times New Roman" w:hAnsi="Times New Roman" w:cs="Times New Roman"/>
                <w:b/>
                <w:sz w:val="20"/>
                <w:szCs w:val="20"/>
              </w:rPr>
              <w:t>Zip Code</w:t>
            </w:r>
            <w:r>
              <w:rPr>
                <w:rFonts w:ascii="Times New Roman" w:hAnsi="Times New Roman" w:cs="Times New Roman"/>
                <w:sz w:val="20"/>
                <w:szCs w:val="20"/>
              </w:rPr>
              <w:t xml:space="preserve">:  </w:t>
            </w:r>
          </w:p>
        </w:tc>
      </w:tr>
      <w:tr w:rsidR="00E03F54" w:rsidTr="00E03F54">
        <w:trPr>
          <w:trHeight w:val="1637"/>
        </w:trPr>
        <w:tc>
          <w:tcPr>
            <w:tcW w:w="8262" w:type="dxa"/>
            <w:vMerge w:val="restart"/>
          </w:tcPr>
          <w:p w:rsidR="00E03F54" w:rsidRDefault="00E03F54" w:rsidP="00E03F54">
            <w:pPr>
              <w:pStyle w:val="Default"/>
              <w:rPr>
                <w:rFonts w:ascii="Times New Roman" w:hAnsi="Times New Roman" w:cs="Times New Roman"/>
                <w:sz w:val="20"/>
                <w:szCs w:val="20"/>
              </w:rPr>
            </w:pPr>
            <w:r w:rsidRPr="005A0C9B">
              <w:rPr>
                <w:rFonts w:ascii="Times New Roman" w:hAnsi="Times New Roman" w:cs="Times New Roman"/>
                <w:b/>
                <w:sz w:val="20"/>
                <w:szCs w:val="20"/>
              </w:rPr>
              <w:t>Description of work</w:t>
            </w:r>
            <w:r>
              <w:rPr>
                <w:rFonts w:ascii="Times New Roman" w:hAnsi="Times New Roman" w:cs="Times New Roman"/>
                <w:sz w:val="20"/>
                <w:szCs w:val="20"/>
              </w:rPr>
              <w:t>: Include item description, base color, film name/#</w:t>
            </w:r>
          </w:p>
          <w:p w:rsidR="00E03F54" w:rsidRPr="000575EF" w:rsidRDefault="00E03F54" w:rsidP="00E03F54">
            <w:pPr>
              <w:pStyle w:val="Default"/>
              <w:rPr>
                <w:rFonts w:ascii="Times New Roman" w:hAnsi="Times New Roman" w:cs="Times New Roman"/>
                <w:sz w:val="18"/>
                <w:szCs w:val="18"/>
              </w:rPr>
            </w:pPr>
            <w:r w:rsidRPr="000575EF">
              <w:rPr>
                <w:rFonts w:ascii="Times New Roman" w:hAnsi="Times New Roman" w:cs="Times New Roman"/>
                <w:sz w:val="18"/>
                <w:szCs w:val="18"/>
              </w:rPr>
              <w:t xml:space="preserve">If a non-stock film or custom order is requested, a 50% deposit for the job and additional fees may apply. </w:t>
            </w:r>
          </w:p>
          <w:p w:rsidR="00E03F54" w:rsidRDefault="00E03F54" w:rsidP="00E03F54">
            <w:pPr>
              <w:pStyle w:val="Default"/>
              <w:rPr>
                <w:rFonts w:ascii="Times New Roman" w:hAnsi="Times New Roman" w:cs="Times New Roman"/>
                <w:sz w:val="20"/>
                <w:szCs w:val="20"/>
              </w:rPr>
            </w:pPr>
          </w:p>
          <w:p w:rsidR="00E03F54" w:rsidRDefault="00E03F54" w:rsidP="00AC2BB7">
            <w:pPr>
              <w:pStyle w:val="Default"/>
              <w:spacing w:line="360" w:lineRule="auto"/>
              <w:rPr>
                <w:rFonts w:ascii="Times New Roman" w:hAnsi="Times New Roman" w:cs="Times New Roman"/>
                <w:sz w:val="20"/>
                <w:szCs w:val="20"/>
              </w:rPr>
            </w:pPr>
          </w:p>
          <w:p w:rsidR="00E03F54" w:rsidRDefault="00E03F54" w:rsidP="00E03F54">
            <w:pPr>
              <w:pStyle w:val="Default"/>
              <w:rPr>
                <w:rFonts w:ascii="Times New Roman" w:hAnsi="Times New Roman" w:cs="Times New Roman"/>
                <w:sz w:val="20"/>
                <w:szCs w:val="20"/>
              </w:rPr>
            </w:pPr>
          </w:p>
          <w:p w:rsidR="00E03F54" w:rsidRDefault="00E03F54" w:rsidP="00E03F54">
            <w:pPr>
              <w:pStyle w:val="Default"/>
              <w:rPr>
                <w:rFonts w:ascii="Times New Roman" w:hAnsi="Times New Roman" w:cs="Times New Roman"/>
                <w:sz w:val="20"/>
                <w:szCs w:val="20"/>
              </w:rPr>
            </w:pPr>
          </w:p>
          <w:p w:rsidR="00E03F54" w:rsidRDefault="00E03F54" w:rsidP="00E03F54">
            <w:pPr>
              <w:pStyle w:val="Default"/>
              <w:rPr>
                <w:rFonts w:ascii="Times New Roman" w:hAnsi="Times New Roman" w:cs="Times New Roman"/>
                <w:sz w:val="20"/>
                <w:szCs w:val="20"/>
              </w:rPr>
            </w:pPr>
          </w:p>
          <w:p w:rsidR="00E03F54" w:rsidRDefault="00E03F54" w:rsidP="00E03F54">
            <w:pPr>
              <w:pStyle w:val="Default"/>
              <w:rPr>
                <w:rFonts w:ascii="Times New Roman" w:hAnsi="Times New Roman" w:cs="Times New Roman"/>
                <w:sz w:val="20"/>
                <w:szCs w:val="20"/>
              </w:rPr>
            </w:pPr>
          </w:p>
        </w:tc>
        <w:tc>
          <w:tcPr>
            <w:tcW w:w="3131" w:type="dxa"/>
          </w:tcPr>
          <w:p w:rsidR="00E03F54" w:rsidRDefault="00E03F54" w:rsidP="00E03F54">
            <w:pPr>
              <w:pStyle w:val="Default"/>
              <w:rPr>
                <w:rFonts w:ascii="Times New Roman" w:hAnsi="Times New Roman" w:cs="Times New Roman"/>
                <w:sz w:val="20"/>
                <w:szCs w:val="20"/>
              </w:rPr>
            </w:pPr>
            <w:r>
              <w:rPr>
                <w:rFonts w:ascii="Times New Roman" w:hAnsi="Times New Roman" w:cs="Times New Roman"/>
                <w:b/>
                <w:sz w:val="20"/>
                <w:szCs w:val="20"/>
              </w:rPr>
              <w:t xml:space="preserve">Base </w:t>
            </w:r>
            <w:r w:rsidRPr="005A0C9B">
              <w:rPr>
                <w:rFonts w:ascii="Times New Roman" w:hAnsi="Times New Roman" w:cs="Times New Roman"/>
                <w:b/>
                <w:sz w:val="20"/>
                <w:szCs w:val="20"/>
              </w:rPr>
              <w:t>Costs</w:t>
            </w:r>
            <w:r>
              <w:rPr>
                <w:rFonts w:ascii="Times New Roman" w:hAnsi="Times New Roman" w:cs="Times New Roman"/>
                <w:sz w:val="20"/>
                <w:szCs w:val="20"/>
              </w:rPr>
              <w:t>:</w:t>
            </w:r>
          </w:p>
          <w:p w:rsidR="00E03F54" w:rsidRPr="00AC2BB7" w:rsidRDefault="00E03F54" w:rsidP="00AC2BB7">
            <w:pPr>
              <w:pStyle w:val="Default"/>
              <w:jc w:val="right"/>
              <w:rPr>
                <w:rFonts w:ascii="Times New Roman" w:hAnsi="Times New Roman" w:cs="Times New Roman"/>
                <w:b/>
                <w:sz w:val="20"/>
                <w:szCs w:val="20"/>
              </w:rPr>
            </w:pPr>
          </w:p>
          <w:p w:rsidR="00E03F54" w:rsidRPr="00AC2BB7" w:rsidRDefault="00E03F54" w:rsidP="00AC2BB7">
            <w:pPr>
              <w:pStyle w:val="Default"/>
              <w:jc w:val="right"/>
              <w:rPr>
                <w:rFonts w:ascii="Times New Roman" w:hAnsi="Times New Roman" w:cs="Times New Roman"/>
                <w:b/>
                <w:sz w:val="20"/>
                <w:szCs w:val="20"/>
              </w:rPr>
            </w:pPr>
          </w:p>
          <w:p w:rsidR="00E03F54" w:rsidRPr="00AC2BB7" w:rsidRDefault="00E03F54" w:rsidP="00AC2BB7">
            <w:pPr>
              <w:pStyle w:val="Default"/>
              <w:jc w:val="right"/>
              <w:rPr>
                <w:rFonts w:ascii="Times New Roman" w:hAnsi="Times New Roman" w:cs="Times New Roman"/>
                <w:b/>
                <w:sz w:val="20"/>
                <w:szCs w:val="20"/>
              </w:rPr>
            </w:pPr>
          </w:p>
          <w:p w:rsidR="00E03F54" w:rsidRPr="00AC2BB7" w:rsidRDefault="00E03F54" w:rsidP="00AC2BB7">
            <w:pPr>
              <w:pStyle w:val="Default"/>
              <w:jc w:val="right"/>
              <w:rPr>
                <w:rFonts w:ascii="Times New Roman" w:hAnsi="Times New Roman" w:cs="Times New Roman"/>
                <w:b/>
                <w:sz w:val="20"/>
                <w:szCs w:val="20"/>
              </w:rPr>
            </w:pPr>
          </w:p>
          <w:p w:rsidR="00E03F54" w:rsidRPr="00AC2BB7" w:rsidRDefault="00E03F54" w:rsidP="00AC2BB7">
            <w:pPr>
              <w:pStyle w:val="Default"/>
              <w:jc w:val="right"/>
              <w:rPr>
                <w:rFonts w:ascii="Times New Roman" w:hAnsi="Times New Roman" w:cs="Times New Roman"/>
                <w:b/>
                <w:sz w:val="20"/>
                <w:szCs w:val="20"/>
              </w:rPr>
            </w:pPr>
          </w:p>
          <w:p w:rsidR="00E03F54" w:rsidRPr="00AC2BB7" w:rsidRDefault="00E03F54" w:rsidP="00AC2BB7">
            <w:pPr>
              <w:pStyle w:val="Default"/>
              <w:jc w:val="right"/>
              <w:rPr>
                <w:rFonts w:ascii="Times New Roman" w:hAnsi="Times New Roman" w:cs="Times New Roman"/>
                <w:b/>
                <w:sz w:val="20"/>
                <w:szCs w:val="20"/>
              </w:rPr>
            </w:pPr>
          </w:p>
          <w:p w:rsidR="00E03F54" w:rsidRPr="00AC2BB7" w:rsidRDefault="00E03F54" w:rsidP="00AC2BB7">
            <w:pPr>
              <w:pStyle w:val="Default"/>
              <w:jc w:val="right"/>
              <w:rPr>
                <w:rFonts w:ascii="Times New Roman" w:hAnsi="Times New Roman" w:cs="Times New Roman"/>
                <w:b/>
                <w:sz w:val="20"/>
                <w:szCs w:val="20"/>
              </w:rPr>
            </w:pPr>
          </w:p>
          <w:p w:rsidR="00E03F54" w:rsidRPr="00AC2BB7" w:rsidRDefault="00E03F54" w:rsidP="00AC2BB7">
            <w:pPr>
              <w:pStyle w:val="Default"/>
              <w:jc w:val="right"/>
              <w:rPr>
                <w:rFonts w:ascii="Times New Roman" w:hAnsi="Times New Roman" w:cs="Times New Roman"/>
                <w:b/>
                <w:sz w:val="20"/>
                <w:szCs w:val="20"/>
              </w:rPr>
            </w:pPr>
          </w:p>
          <w:p w:rsidR="00E03F54" w:rsidRPr="00AC2BB7" w:rsidRDefault="00E03F54" w:rsidP="00AC2BB7">
            <w:pPr>
              <w:pStyle w:val="Default"/>
              <w:jc w:val="right"/>
              <w:rPr>
                <w:rFonts w:ascii="Times New Roman" w:hAnsi="Times New Roman" w:cs="Times New Roman"/>
                <w:b/>
                <w:sz w:val="20"/>
                <w:szCs w:val="20"/>
              </w:rPr>
            </w:pPr>
          </w:p>
          <w:p w:rsidR="00E03F54" w:rsidRPr="00AC2BB7" w:rsidRDefault="00E03F54" w:rsidP="00AC2BB7">
            <w:pPr>
              <w:pStyle w:val="Default"/>
              <w:jc w:val="right"/>
              <w:rPr>
                <w:rFonts w:ascii="Times New Roman" w:hAnsi="Times New Roman" w:cs="Times New Roman"/>
                <w:b/>
                <w:sz w:val="20"/>
                <w:szCs w:val="20"/>
              </w:rPr>
            </w:pPr>
          </w:p>
          <w:p w:rsidR="00E03F54" w:rsidRPr="00AC2BB7" w:rsidRDefault="00E03F54" w:rsidP="00AC2BB7">
            <w:pPr>
              <w:pStyle w:val="Default"/>
              <w:jc w:val="right"/>
              <w:rPr>
                <w:rFonts w:ascii="Times New Roman" w:hAnsi="Times New Roman" w:cs="Times New Roman"/>
                <w:b/>
                <w:sz w:val="20"/>
                <w:szCs w:val="20"/>
              </w:rPr>
            </w:pPr>
          </w:p>
          <w:p w:rsidR="00E03F54" w:rsidRDefault="00E03F54" w:rsidP="00AC2BB7">
            <w:pPr>
              <w:pStyle w:val="Default"/>
              <w:jc w:val="right"/>
              <w:rPr>
                <w:rFonts w:ascii="Times New Roman" w:hAnsi="Times New Roman" w:cs="Times New Roman"/>
                <w:b/>
                <w:sz w:val="20"/>
                <w:szCs w:val="20"/>
              </w:rPr>
            </w:pPr>
          </w:p>
          <w:p w:rsidR="008C7F5E" w:rsidRDefault="008C7F5E" w:rsidP="00AC2BB7">
            <w:pPr>
              <w:pStyle w:val="Default"/>
              <w:jc w:val="right"/>
              <w:rPr>
                <w:rFonts w:ascii="Times New Roman" w:hAnsi="Times New Roman" w:cs="Times New Roman"/>
                <w:b/>
                <w:sz w:val="20"/>
                <w:szCs w:val="20"/>
              </w:rPr>
            </w:pPr>
          </w:p>
          <w:p w:rsidR="008C7F5E" w:rsidRPr="00AC2BB7" w:rsidRDefault="008C7F5E" w:rsidP="008C7F5E">
            <w:pPr>
              <w:pStyle w:val="Default"/>
              <w:rPr>
                <w:rFonts w:ascii="Times New Roman" w:hAnsi="Times New Roman" w:cs="Times New Roman"/>
                <w:b/>
                <w:sz w:val="20"/>
                <w:szCs w:val="20"/>
              </w:rPr>
            </w:pPr>
          </w:p>
          <w:p w:rsidR="00E03F54" w:rsidRDefault="00E03F54" w:rsidP="00D22332">
            <w:pPr>
              <w:pStyle w:val="Default"/>
              <w:rPr>
                <w:rFonts w:ascii="Times New Roman" w:hAnsi="Times New Roman" w:cs="Times New Roman"/>
                <w:b/>
                <w:sz w:val="20"/>
                <w:szCs w:val="20"/>
              </w:rPr>
            </w:pPr>
          </w:p>
          <w:p w:rsidR="00644273" w:rsidRPr="00AC2BB7" w:rsidRDefault="00644273" w:rsidP="00D22332">
            <w:pPr>
              <w:pStyle w:val="Default"/>
              <w:rPr>
                <w:rFonts w:ascii="Times New Roman" w:hAnsi="Times New Roman" w:cs="Times New Roman"/>
                <w:b/>
                <w:sz w:val="20"/>
                <w:szCs w:val="20"/>
              </w:rPr>
            </w:pPr>
          </w:p>
          <w:p w:rsidR="00502CA4" w:rsidRDefault="00502CA4" w:rsidP="00E03F54">
            <w:pPr>
              <w:pStyle w:val="Default"/>
              <w:rPr>
                <w:rFonts w:ascii="Times New Roman" w:hAnsi="Times New Roman" w:cs="Times New Roman"/>
                <w:sz w:val="20"/>
                <w:szCs w:val="20"/>
              </w:rPr>
            </w:pPr>
          </w:p>
        </w:tc>
      </w:tr>
      <w:tr w:rsidR="00E03F54" w:rsidTr="00E03F54">
        <w:trPr>
          <w:trHeight w:val="1390"/>
        </w:trPr>
        <w:tc>
          <w:tcPr>
            <w:tcW w:w="8262" w:type="dxa"/>
            <w:vMerge/>
          </w:tcPr>
          <w:p w:rsidR="00E03F54" w:rsidRDefault="00E03F54" w:rsidP="00E03F54">
            <w:pPr>
              <w:pStyle w:val="Default"/>
              <w:rPr>
                <w:sz w:val="20"/>
                <w:szCs w:val="20"/>
              </w:rPr>
            </w:pPr>
          </w:p>
        </w:tc>
        <w:tc>
          <w:tcPr>
            <w:tcW w:w="3131" w:type="dxa"/>
          </w:tcPr>
          <w:p w:rsidR="00E03F54" w:rsidRDefault="00E03F54" w:rsidP="00E03F54">
            <w:pPr>
              <w:pStyle w:val="Default"/>
              <w:rPr>
                <w:sz w:val="20"/>
                <w:szCs w:val="20"/>
              </w:rPr>
            </w:pPr>
            <w:r>
              <w:rPr>
                <w:b/>
                <w:sz w:val="20"/>
                <w:szCs w:val="20"/>
              </w:rPr>
              <w:t>Custom Request</w:t>
            </w:r>
            <w:r>
              <w:rPr>
                <w:sz w:val="20"/>
                <w:szCs w:val="20"/>
              </w:rPr>
              <w:t xml:space="preserve">: </w:t>
            </w:r>
          </w:p>
          <w:p w:rsidR="00E03F54" w:rsidRDefault="00E03F54" w:rsidP="00E03F54">
            <w:pPr>
              <w:pStyle w:val="Default"/>
              <w:jc w:val="right"/>
              <w:rPr>
                <w:sz w:val="20"/>
                <w:szCs w:val="20"/>
              </w:rPr>
            </w:pPr>
          </w:p>
          <w:p w:rsidR="00E03F54" w:rsidRDefault="00E03F54" w:rsidP="00E03F54">
            <w:pPr>
              <w:pStyle w:val="Default"/>
              <w:jc w:val="right"/>
              <w:rPr>
                <w:b/>
                <w:sz w:val="20"/>
                <w:szCs w:val="20"/>
              </w:rPr>
            </w:pPr>
          </w:p>
          <w:p w:rsidR="00E03F54" w:rsidRDefault="00E03F54" w:rsidP="00E03F54">
            <w:pPr>
              <w:pStyle w:val="Default"/>
              <w:rPr>
                <w:b/>
                <w:sz w:val="20"/>
                <w:szCs w:val="20"/>
              </w:rPr>
            </w:pPr>
          </w:p>
          <w:p w:rsidR="007C059C" w:rsidRDefault="007C059C" w:rsidP="007C059C">
            <w:pPr>
              <w:pStyle w:val="Default"/>
              <w:rPr>
                <w:b/>
                <w:sz w:val="20"/>
                <w:szCs w:val="20"/>
              </w:rPr>
            </w:pPr>
            <w:bookmarkStart w:id="0" w:name="_GoBack"/>
            <w:bookmarkEnd w:id="0"/>
          </w:p>
          <w:p w:rsidR="00E03F54" w:rsidRDefault="00E03F54" w:rsidP="004251E6">
            <w:pPr>
              <w:pStyle w:val="Default"/>
              <w:jc w:val="center"/>
              <w:rPr>
                <w:b/>
                <w:sz w:val="20"/>
                <w:szCs w:val="20"/>
              </w:rPr>
            </w:pPr>
          </w:p>
          <w:p w:rsidR="004251E6" w:rsidRDefault="004251E6" w:rsidP="004251E6">
            <w:pPr>
              <w:pStyle w:val="Default"/>
              <w:rPr>
                <w:b/>
                <w:sz w:val="20"/>
                <w:szCs w:val="20"/>
              </w:rPr>
            </w:pPr>
          </w:p>
          <w:p w:rsidR="00E03F54" w:rsidRPr="001A62FA" w:rsidRDefault="00E03F54" w:rsidP="00E03F54">
            <w:pPr>
              <w:pStyle w:val="Default"/>
              <w:jc w:val="right"/>
              <w:rPr>
                <w:b/>
                <w:sz w:val="20"/>
                <w:szCs w:val="20"/>
              </w:rPr>
            </w:pPr>
          </w:p>
        </w:tc>
      </w:tr>
      <w:tr w:rsidR="00E03F54" w:rsidTr="00E03F54">
        <w:trPr>
          <w:trHeight w:val="139"/>
        </w:trPr>
        <w:tc>
          <w:tcPr>
            <w:tcW w:w="8262" w:type="dxa"/>
            <w:vMerge/>
          </w:tcPr>
          <w:p w:rsidR="00E03F54" w:rsidRDefault="00E03F54" w:rsidP="00E03F54">
            <w:pPr>
              <w:pStyle w:val="Default"/>
              <w:rPr>
                <w:rFonts w:ascii="Times New Roman" w:hAnsi="Times New Roman" w:cs="Times New Roman"/>
                <w:sz w:val="20"/>
                <w:szCs w:val="20"/>
              </w:rPr>
            </w:pPr>
          </w:p>
        </w:tc>
        <w:tc>
          <w:tcPr>
            <w:tcW w:w="3131" w:type="dxa"/>
          </w:tcPr>
          <w:p w:rsidR="00E03F54" w:rsidRDefault="00E03F54" w:rsidP="005E5310">
            <w:pPr>
              <w:pStyle w:val="Default"/>
              <w:jc w:val="right"/>
              <w:rPr>
                <w:b/>
                <w:sz w:val="20"/>
                <w:szCs w:val="20"/>
              </w:rPr>
            </w:pPr>
            <w:r>
              <w:rPr>
                <w:b/>
                <w:sz w:val="20"/>
                <w:szCs w:val="20"/>
              </w:rPr>
              <w:t>Subtotal:</w:t>
            </w:r>
            <w:r w:rsidRPr="00EF20B3">
              <w:rPr>
                <w:b/>
                <w:sz w:val="20"/>
                <w:szCs w:val="20"/>
              </w:rPr>
              <w:t xml:space="preserve"> </w:t>
            </w:r>
          </w:p>
          <w:p w:rsidR="00E03F54" w:rsidRPr="00FA2B71" w:rsidRDefault="00E03F54" w:rsidP="00E03F54">
            <w:pPr>
              <w:pStyle w:val="Default"/>
              <w:jc w:val="right"/>
              <w:rPr>
                <w:b/>
                <w:sz w:val="20"/>
                <w:szCs w:val="20"/>
              </w:rPr>
            </w:pPr>
          </w:p>
        </w:tc>
      </w:tr>
      <w:tr w:rsidR="00E03F54" w:rsidTr="00E03F54">
        <w:trPr>
          <w:trHeight w:val="217"/>
        </w:trPr>
        <w:tc>
          <w:tcPr>
            <w:tcW w:w="8262" w:type="dxa"/>
          </w:tcPr>
          <w:p w:rsidR="00E03F54" w:rsidRDefault="00E03F54" w:rsidP="00E03F54">
            <w:pPr>
              <w:pStyle w:val="Default"/>
              <w:rPr>
                <w:rFonts w:ascii="Times New Roman" w:hAnsi="Times New Roman" w:cs="Times New Roman"/>
                <w:sz w:val="20"/>
                <w:szCs w:val="20"/>
              </w:rPr>
            </w:pPr>
            <w:r w:rsidRPr="005A0C9B">
              <w:rPr>
                <w:rFonts w:ascii="Times New Roman" w:hAnsi="Times New Roman" w:cs="Times New Roman"/>
                <w:b/>
                <w:sz w:val="20"/>
                <w:szCs w:val="20"/>
              </w:rPr>
              <w:t>Type of Finish</w:t>
            </w:r>
            <w:r>
              <w:rPr>
                <w:rFonts w:ascii="Times New Roman" w:hAnsi="Times New Roman" w:cs="Times New Roman"/>
                <w:sz w:val="20"/>
                <w:szCs w:val="20"/>
              </w:rPr>
              <w:t xml:space="preserve">:   </w:t>
            </w:r>
          </w:p>
          <w:p w:rsidR="00E03F54" w:rsidRPr="009F6B27" w:rsidRDefault="00E03F54" w:rsidP="00E03F54">
            <w:pPr>
              <w:pStyle w:val="Default"/>
              <w:rPr>
                <w:rFonts w:ascii="Times New Roman" w:hAnsi="Times New Roman" w:cs="Times New Roman"/>
                <w:b/>
                <w:sz w:val="20"/>
                <w:szCs w:val="20"/>
              </w:rPr>
            </w:pPr>
            <w:r>
              <w:rPr>
                <w:rFonts w:ascii="Times New Roman" w:hAnsi="Times New Roman" w:cs="Times New Roman"/>
                <w:b/>
                <w:sz w:val="20"/>
                <w:szCs w:val="20"/>
              </w:rPr>
              <w:t xml:space="preserve">Notes: </w:t>
            </w:r>
          </w:p>
        </w:tc>
        <w:tc>
          <w:tcPr>
            <w:tcW w:w="3131" w:type="dxa"/>
          </w:tcPr>
          <w:p w:rsidR="00E03F54" w:rsidRDefault="00E03F54" w:rsidP="005E5310">
            <w:pPr>
              <w:pStyle w:val="Default"/>
              <w:jc w:val="right"/>
              <w:rPr>
                <w:b/>
                <w:sz w:val="20"/>
                <w:szCs w:val="20"/>
              </w:rPr>
            </w:pPr>
            <w:r>
              <w:rPr>
                <w:b/>
                <w:sz w:val="20"/>
                <w:szCs w:val="20"/>
              </w:rPr>
              <w:t xml:space="preserve">Discount: </w:t>
            </w:r>
          </w:p>
          <w:p w:rsidR="00E03F54" w:rsidRPr="001A62FA" w:rsidRDefault="00E03F54" w:rsidP="005E5310">
            <w:pPr>
              <w:pStyle w:val="Default"/>
              <w:jc w:val="right"/>
              <w:rPr>
                <w:b/>
                <w:sz w:val="20"/>
                <w:szCs w:val="20"/>
              </w:rPr>
            </w:pPr>
          </w:p>
        </w:tc>
      </w:tr>
      <w:tr w:rsidR="00E03F54" w:rsidTr="00E03F54">
        <w:trPr>
          <w:trHeight w:val="93"/>
        </w:trPr>
        <w:tc>
          <w:tcPr>
            <w:tcW w:w="11393" w:type="dxa"/>
            <w:gridSpan w:val="2"/>
          </w:tcPr>
          <w:p w:rsidR="00E03F54" w:rsidRDefault="00E03F54" w:rsidP="00E03F54">
            <w:pPr>
              <w:pStyle w:val="Default"/>
              <w:jc w:val="right"/>
              <w:rPr>
                <w:b/>
                <w:sz w:val="20"/>
                <w:szCs w:val="20"/>
              </w:rPr>
            </w:pPr>
            <w:r>
              <w:rPr>
                <w:b/>
                <w:sz w:val="20"/>
                <w:szCs w:val="20"/>
              </w:rPr>
              <w:t>Tax</w:t>
            </w:r>
            <w:r w:rsidRPr="00EF20B3">
              <w:rPr>
                <w:b/>
                <w:sz w:val="20"/>
                <w:szCs w:val="20"/>
              </w:rPr>
              <w:t>:</w:t>
            </w:r>
            <w:r>
              <w:rPr>
                <w:b/>
                <w:sz w:val="20"/>
                <w:szCs w:val="20"/>
              </w:rPr>
              <w:t xml:space="preserve"> </w:t>
            </w:r>
          </w:p>
          <w:p w:rsidR="00E03F54" w:rsidRPr="00EF20B3" w:rsidRDefault="00E03F54" w:rsidP="00E03F54">
            <w:pPr>
              <w:pStyle w:val="Default"/>
              <w:jc w:val="right"/>
              <w:rPr>
                <w:b/>
                <w:sz w:val="20"/>
                <w:szCs w:val="20"/>
              </w:rPr>
            </w:pPr>
          </w:p>
        </w:tc>
      </w:tr>
      <w:tr w:rsidR="00E03F54" w:rsidTr="00E03F54">
        <w:trPr>
          <w:trHeight w:val="93"/>
        </w:trPr>
        <w:tc>
          <w:tcPr>
            <w:tcW w:w="11393" w:type="dxa"/>
            <w:gridSpan w:val="2"/>
          </w:tcPr>
          <w:p w:rsidR="00E03F54" w:rsidRPr="00EF20B3" w:rsidRDefault="00E03F54" w:rsidP="00E03F54">
            <w:pPr>
              <w:pStyle w:val="Default"/>
              <w:jc w:val="right"/>
              <w:rPr>
                <w:b/>
                <w:sz w:val="20"/>
                <w:szCs w:val="20"/>
              </w:rPr>
            </w:pPr>
            <w:r>
              <w:rPr>
                <w:b/>
                <w:sz w:val="20"/>
                <w:szCs w:val="20"/>
              </w:rPr>
              <w:t>Total</w:t>
            </w:r>
            <w:r w:rsidRPr="00EF20B3">
              <w:rPr>
                <w:b/>
                <w:sz w:val="20"/>
                <w:szCs w:val="20"/>
              </w:rPr>
              <w:t>:</w:t>
            </w:r>
          </w:p>
          <w:p w:rsidR="00E03F54" w:rsidRPr="00EF20B3" w:rsidRDefault="00E03F54" w:rsidP="00E03F54">
            <w:pPr>
              <w:pStyle w:val="Default"/>
              <w:jc w:val="right"/>
              <w:rPr>
                <w:b/>
                <w:sz w:val="20"/>
                <w:szCs w:val="20"/>
              </w:rPr>
            </w:pPr>
          </w:p>
        </w:tc>
      </w:tr>
      <w:tr w:rsidR="005E5310" w:rsidTr="00235344">
        <w:trPr>
          <w:trHeight w:val="217"/>
        </w:trPr>
        <w:tc>
          <w:tcPr>
            <w:tcW w:w="8262" w:type="dxa"/>
          </w:tcPr>
          <w:p w:rsidR="005E5310" w:rsidRDefault="005E5310" w:rsidP="005E5310">
            <w:pPr>
              <w:pStyle w:val="Default"/>
              <w:rPr>
                <w:b/>
                <w:sz w:val="20"/>
                <w:szCs w:val="20"/>
              </w:rPr>
            </w:pPr>
            <w:r>
              <w:rPr>
                <w:rFonts w:ascii="Times New Roman" w:hAnsi="Times New Roman" w:cs="Times New Roman"/>
                <w:b/>
                <w:bCs/>
                <w:i/>
                <w:iCs/>
                <w:sz w:val="20"/>
                <w:szCs w:val="20"/>
              </w:rPr>
              <w:t xml:space="preserve">FOR FIREARMS ONLY:                                                                                                                                                                    </w:t>
            </w:r>
          </w:p>
          <w:p w:rsidR="005E5310" w:rsidRPr="009F6B27" w:rsidRDefault="005E5310" w:rsidP="005E5310">
            <w:pPr>
              <w:pStyle w:val="Default"/>
              <w:rPr>
                <w:rFonts w:ascii="Times New Roman" w:hAnsi="Times New Roman" w:cs="Times New Roman"/>
                <w:b/>
                <w:sz w:val="20"/>
                <w:szCs w:val="20"/>
              </w:rPr>
            </w:pPr>
            <w:r>
              <w:rPr>
                <w:rFonts w:ascii="Times New Roman" w:hAnsi="Times New Roman" w:cs="Times New Roman"/>
                <w:b/>
                <w:bCs/>
                <w:sz w:val="20"/>
                <w:szCs w:val="20"/>
              </w:rPr>
              <w:t>Gun Make:                                                                        Model #:</w:t>
            </w:r>
          </w:p>
        </w:tc>
        <w:tc>
          <w:tcPr>
            <w:tcW w:w="3131" w:type="dxa"/>
          </w:tcPr>
          <w:p w:rsidR="005E5310" w:rsidRPr="001A62FA" w:rsidRDefault="005E5310" w:rsidP="005E5310">
            <w:pPr>
              <w:pStyle w:val="Default"/>
              <w:jc w:val="right"/>
              <w:rPr>
                <w:b/>
                <w:sz w:val="20"/>
                <w:szCs w:val="20"/>
              </w:rPr>
            </w:pPr>
            <w:r>
              <w:rPr>
                <w:b/>
                <w:sz w:val="20"/>
                <w:szCs w:val="20"/>
              </w:rPr>
              <w:t>Deposit:</w:t>
            </w:r>
          </w:p>
        </w:tc>
      </w:tr>
      <w:tr w:rsidR="00644273" w:rsidTr="00235344">
        <w:trPr>
          <w:trHeight w:val="217"/>
        </w:trPr>
        <w:tc>
          <w:tcPr>
            <w:tcW w:w="8262" w:type="dxa"/>
          </w:tcPr>
          <w:p w:rsidR="00644273" w:rsidRPr="009F6B27" w:rsidRDefault="00644273" w:rsidP="00644273">
            <w:pPr>
              <w:pStyle w:val="Default"/>
              <w:rPr>
                <w:rFonts w:ascii="Times New Roman" w:hAnsi="Times New Roman" w:cs="Times New Roman"/>
                <w:b/>
                <w:sz w:val="20"/>
                <w:szCs w:val="20"/>
              </w:rPr>
            </w:pPr>
            <w:r>
              <w:rPr>
                <w:rFonts w:ascii="Times New Roman" w:hAnsi="Times New Roman" w:cs="Times New Roman"/>
                <w:b/>
                <w:bCs/>
                <w:sz w:val="20"/>
                <w:szCs w:val="20"/>
              </w:rPr>
              <w:t>Serial #:</w:t>
            </w:r>
            <w:r>
              <w:rPr>
                <w:rFonts w:ascii="Times New Roman" w:hAnsi="Times New Roman" w:cs="Times New Roman"/>
                <w:b/>
                <w:bCs/>
                <w:i/>
                <w:iCs/>
                <w:sz w:val="20"/>
                <w:szCs w:val="20"/>
              </w:rPr>
              <w:t xml:space="preserve">     </w:t>
            </w:r>
            <w:r>
              <w:rPr>
                <w:rFonts w:ascii="Times New Roman" w:hAnsi="Times New Roman" w:cs="Times New Roman"/>
                <w:b/>
                <w:bCs/>
                <w:sz w:val="20"/>
                <w:szCs w:val="20"/>
              </w:rPr>
              <w:t xml:space="preserve">                                                                                                                                                              </w:t>
            </w:r>
          </w:p>
        </w:tc>
        <w:tc>
          <w:tcPr>
            <w:tcW w:w="3131" w:type="dxa"/>
          </w:tcPr>
          <w:p w:rsidR="00644273" w:rsidRDefault="00644273" w:rsidP="00644273">
            <w:pPr>
              <w:pStyle w:val="Default"/>
              <w:jc w:val="right"/>
              <w:rPr>
                <w:b/>
                <w:sz w:val="20"/>
                <w:szCs w:val="20"/>
              </w:rPr>
            </w:pPr>
            <w:r>
              <w:rPr>
                <w:b/>
                <w:sz w:val="20"/>
                <w:szCs w:val="20"/>
              </w:rPr>
              <w:t>Amount Due on Invoice:</w:t>
            </w:r>
          </w:p>
          <w:p w:rsidR="00644273" w:rsidRPr="001A62FA" w:rsidRDefault="00644273" w:rsidP="00644273">
            <w:pPr>
              <w:pStyle w:val="Default"/>
              <w:jc w:val="right"/>
              <w:rPr>
                <w:b/>
                <w:sz w:val="20"/>
                <w:szCs w:val="20"/>
              </w:rPr>
            </w:pPr>
          </w:p>
        </w:tc>
      </w:tr>
      <w:tr w:rsidR="00E03F54" w:rsidTr="004251E6">
        <w:trPr>
          <w:trHeight w:val="1007"/>
        </w:trPr>
        <w:tc>
          <w:tcPr>
            <w:tcW w:w="11393" w:type="dxa"/>
            <w:gridSpan w:val="2"/>
          </w:tcPr>
          <w:p w:rsidR="004251E6" w:rsidRPr="004251E6" w:rsidRDefault="004251E6" w:rsidP="0068650C">
            <w:pPr>
              <w:pStyle w:val="Default"/>
              <w:rPr>
                <w:sz w:val="4"/>
                <w:szCs w:val="4"/>
              </w:rPr>
            </w:pPr>
          </w:p>
          <w:p w:rsidR="00AF7BDA" w:rsidRPr="00954020" w:rsidRDefault="00E03F54" w:rsidP="0068650C">
            <w:pPr>
              <w:pStyle w:val="Default"/>
              <w:rPr>
                <w:sz w:val="14"/>
                <w:szCs w:val="14"/>
              </w:rPr>
            </w:pPr>
            <w:r w:rsidRPr="00954020">
              <w:rPr>
                <w:sz w:val="14"/>
                <w:szCs w:val="14"/>
              </w:rPr>
              <w:t xml:space="preserve">Some film choices or part configurations will require seams or areas that will remain unprinted. We will discuss this if it applies to your item; Hog River </w:t>
            </w:r>
            <w:proofErr w:type="spellStart"/>
            <w:r w:rsidRPr="00954020">
              <w:rPr>
                <w:sz w:val="14"/>
                <w:szCs w:val="14"/>
              </w:rPr>
              <w:t>Hydrographics</w:t>
            </w:r>
            <w:proofErr w:type="spellEnd"/>
            <w:r w:rsidRPr="00954020">
              <w:rPr>
                <w:sz w:val="14"/>
                <w:szCs w:val="14"/>
              </w:rPr>
              <w:t xml:space="preserve"> will keep the product's overall appearance in mind when laying out the areas to be processed. The seam placement will be decided by Hog River HG, unless noted to do otherwise. The hydrographic process requires the submerging of all parts into water. Hog River HG will not be responsible for damage to any parts due to being submerged in water. Firearms and Bows must be disassembled in order to be dipped. If not done by the customer, Hog River HG will have a 3rd party disassemble at the customer's cost or return the item to the customer for disassembling. They will not be re-assembled. Any Warning Labels, including stickers and riveted tags will be removed prior to processing. It is the customer's responsibility to replace all manufacturers’ warning labels. By signing below, you hereby authorize Hog River HG to process all shipped/delivered parts as specified on this form. </w:t>
            </w:r>
          </w:p>
        </w:tc>
      </w:tr>
      <w:tr w:rsidR="004251E6" w:rsidTr="003E279E">
        <w:trPr>
          <w:trHeight w:val="93"/>
        </w:trPr>
        <w:tc>
          <w:tcPr>
            <w:tcW w:w="11393" w:type="dxa"/>
            <w:gridSpan w:val="2"/>
          </w:tcPr>
          <w:p w:rsidR="004251E6" w:rsidRPr="004251E6" w:rsidRDefault="004251E6" w:rsidP="004251E6">
            <w:pPr>
              <w:pStyle w:val="Default"/>
              <w:rPr>
                <w:sz w:val="4"/>
                <w:szCs w:val="4"/>
              </w:rPr>
            </w:pPr>
          </w:p>
          <w:p w:rsidR="004251E6" w:rsidRDefault="004251E6" w:rsidP="007C059C">
            <w:pPr>
              <w:pStyle w:val="Default"/>
              <w:rPr>
                <w:sz w:val="20"/>
                <w:szCs w:val="20"/>
              </w:rPr>
            </w:pPr>
            <w:r w:rsidRPr="00A62A44">
              <w:rPr>
                <w:sz w:val="16"/>
                <w:szCs w:val="16"/>
              </w:rPr>
              <w:t>By emailing, mailing, faxing, or signing</w:t>
            </w:r>
            <w:r w:rsidR="00644273">
              <w:rPr>
                <w:sz w:val="16"/>
                <w:szCs w:val="16"/>
              </w:rPr>
              <w:t>,</w:t>
            </w:r>
            <w:r w:rsidR="00D22332" w:rsidRPr="00A62A44">
              <w:rPr>
                <w:sz w:val="16"/>
                <w:szCs w:val="16"/>
              </w:rPr>
              <w:t xml:space="preserve"> </w:t>
            </w:r>
            <w:r w:rsidR="00D22332" w:rsidRPr="00A62A44">
              <w:rPr>
                <w:sz w:val="16"/>
                <w:szCs w:val="16"/>
              </w:rPr>
              <w:t>you agree</w:t>
            </w:r>
            <w:r w:rsidRPr="00A62A44">
              <w:rPr>
                <w:sz w:val="16"/>
                <w:szCs w:val="16"/>
              </w:rPr>
              <w:t xml:space="preserve">: it will act as your authorization for HRHG to begin work, </w:t>
            </w:r>
            <w:r w:rsidR="007C059C" w:rsidRPr="00A62A44">
              <w:rPr>
                <w:sz w:val="16"/>
                <w:szCs w:val="16"/>
              </w:rPr>
              <w:t>all sales are final</w:t>
            </w:r>
            <w:r w:rsidR="007C059C">
              <w:rPr>
                <w:sz w:val="16"/>
                <w:szCs w:val="16"/>
              </w:rPr>
              <w:t xml:space="preserve"> after 24 hours without contact for changes</w:t>
            </w:r>
            <w:r w:rsidRPr="00A62A44">
              <w:rPr>
                <w:sz w:val="16"/>
                <w:szCs w:val="16"/>
              </w:rPr>
              <w:t>,</w:t>
            </w:r>
            <w:r>
              <w:rPr>
                <w:sz w:val="16"/>
                <w:szCs w:val="16"/>
              </w:rPr>
              <w:t xml:space="preserve"> </w:t>
            </w:r>
            <w:r w:rsidR="00D22332">
              <w:rPr>
                <w:sz w:val="16"/>
                <w:szCs w:val="16"/>
              </w:rPr>
              <w:t xml:space="preserve">and </w:t>
            </w:r>
            <w:r>
              <w:rPr>
                <w:sz w:val="16"/>
                <w:szCs w:val="16"/>
              </w:rPr>
              <w:t>some items may</w:t>
            </w:r>
            <w:r w:rsidRPr="00A62A44">
              <w:rPr>
                <w:sz w:val="16"/>
                <w:szCs w:val="16"/>
              </w:rPr>
              <w:t xml:space="preserve"> not </w:t>
            </w:r>
            <w:r>
              <w:rPr>
                <w:sz w:val="16"/>
                <w:szCs w:val="16"/>
              </w:rPr>
              <w:t xml:space="preserve">be </w:t>
            </w:r>
            <w:r w:rsidRPr="00A62A44">
              <w:rPr>
                <w:sz w:val="16"/>
                <w:szCs w:val="16"/>
              </w:rPr>
              <w:t xml:space="preserve">covered by a warranty </w:t>
            </w:r>
            <w:r>
              <w:rPr>
                <w:sz w:val="16"/>
                <w:szCs w:val="16"/>
              </w:rPr>
              <w:t xml:space="preserve">due to </w:t>
            </w:r>
            <w:r w:rsidR="00502CA4">
              <w:rPr>
                <w:sz w:val="16"/>
                <w:szCs w:val="16"/>
              </w:rPr>
              <w:t xml:space="preserve">improper </w:t>
            </w:r>
            <w:r>
              <w:rPr>
                <w:sz w:val="16"/>
                <w:szCs w:val="16"/>
              </w:rPr>
              <w:t>handlin</w:t>
            </w:r>
            <w:r w:rsidR="00502CA4">
              <w:rPr>
                <w:sz w:val="16"/>
                <w:szCs w:val="16"/>
              </w:rPr>
              <w:t>g</w:t>
            </w:r>
            <w:r>
              <w:rPr>
                <w:sz w:val="16"/>
                <w:szCs w:val="16"/>
              </w:rPr>
              <w:t xml:space="preserve">, </w:t>
            </w:r>
            <w:r w:rsidRPr="00A62A44">
              <w:rPr>
                <w:sz w:val="16"/>
                <w:szCs w:val="16"/>
              </w:rPr>
              <w:t>normal wear and tear</w:t>
            </w:r>
            <w:r>
              <w:rPr>
                <w:sz w:val="16"/>
                <w:szCs w:val="16"/>
              </w:rPr>
              <w:t xml:space="preserve">, as well as </w:t>
            </w:r>
            <w:r w:rsidR="00644273">
              <w:rPr>
                <w:sz w:val="16"/>
                <w:szCs w:val="16"/>
              </w:rPr>
              <w:t xml:space="preserve">consumer </w:t>
            </w:r>
            <w:r>
              <w:rPr>
                <w:sz w:val="16"/>
                <w:szCs w:val="16"/>
              </w:rPr>
              <w:t>negligence.</w:t>
            </w:r>
          </w:p>
        </w:tc>
      </w:tr>
      <w:tr w:rsidR="004251E6" w:rsidTr="00E03F54">
        <w:trPr>
          <w:trHeight w:val="93"/>
        </w:trPr>
        <w:tc>
          <w:tcPr>
            <w:tcW w:w="8262" w:type="dxa"/>
          </w:tcPr>
          <w:p w:rsidR="004251E6" w:rsidRDefault="004251E6" w:rsidP="004251E6">
            <w:pPr>
              <w:pStyle w:val="Default"/>
              <w:rPr>
                <w:sz w:val="20"/>
                <w:szCs w:val="20"/>
              </w:rPr>
            </w:pPr>
            <w:r>
              <w:rPr>
                <w:sz w:val="20"/>
                <w:szCs w:val="20"/>
              </w:rPr>
              <w:t>Signature:</w:t>
            </w:r>
          </w:p>
          <w:p w:rsidR="004251E6" w:rsidRDefault="004251E6" w:rsidP="004251E6">
            <w:pPr>
              <w:pStyle w:val="Default"/>
              <w:rPr>
                <w:sz w:val="20"/>
                <w:szCs w:val="20"/>
              </w:rPr>
            </w:pPr>
          </w:p>
        </w:tc>
        <w:tc>
          <w:tcPr>
            <w:tcW w:w="3131" w:type="dxa"/>
          </w:tcPr>
          <w:p w:rsidR="004251E6" w:rsidRDefault="004251E6" w:rsidP="004251E6">
            <w:pPr>
              <w:pStyle w:val="Default"/>
              <w:rPr>
                <w:sz w:val="20"/>
                <w:szCs w:val="20"/>
              </w:rPr>
            </w:pPr>
            <w:r>
              <w:rPr>
                <w:sz w:val="20"/>
                <w:szCs w:val="20"/>
              </w:rPr>
              <w:t>Date:</w:t>
            </w:r>
          </w:p>
        </w:tc>
      </w:tr>
    </w:tbl>
    <w:p w:rsidR="00FE0A13" w:rsidRPr="007600C3" w:rsidRDefault="00FE0A13" w:rsidP="007600C3">
      <w:pPr>
        <w:tabs>
          <w:tab w:val="left" w:pos="1980"/>
        </w:tabs>
      </w:pPr>
    </w:p>
    <w:sectPr w:rsidR="00FE0A13" w:rsidRPr="007600C3" w:rsidSect="00E03F54">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4CD" w:rsidRDefault="000254CD" w:rsidP="00D8103A">
      <w:r>
        <w:separator/>
      </w:r>
    </w:p>
  </w:endnote>
  <w:endnote w:type="continuationSeparator" w:id="0">
    <w:p w:rsidR="000254CD" w:rsidRDefault="000254CD" w:rsidP="00D81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F3" w:rsidRPr="00A62A44" w:rsidRDefault="00DB0045" w:rsidP="00E03F54">
    <w:pPr>
      <w:pStyle w:val="Footer"/>
      <w:tabs>
        <w:tab w:val="clear" w:pos="9360"/>
        <w:tab w:val="right" w:pos="10710"/>
      </w:tabs>
      <w:ind w:left="-720" w:right="-720"/>
      <w:rPr>
        <w:sz w:val="20"/>
        <w:szCs w:val="20"/>
      </w:rPr>
    </w:pPr>
    <w:r w:rsidRPr="00A62A44">
      <w:rPr>
        <w:sz w:val="20"/>
        <w:szCs w:val="20"/>
      </w:rPr>
      <w:t xml:space="preserve">Website:  </w:t>
    </w:r>
    <w:r w:rsidR="007069F3" w:rsidRPr="00A62A44">
      <w:rPr>
        <w:sz w:val="20"/>
        <w:szCs w:val="20"/>
      </w:rPr>
      <w:t>hogriverhg.com</w:t>
    </w:r>
    <w:r w:rsidR="007069F3" w:rsidRPr="00A62A44">
      <w:rPr>
        <w:sz w:val="20"/>
        <w:szCs w:val="20"/>
      </w:rPr>
      <w:tab/>
    </w:r>
    <w:r w:rsidRPr="00A62A44">
      <w:rPr>
        <w:sz w:val="20"/>
        <w:szCs w:val="20"/>
      </w:rPr>
      <w:tab/>
    </w:r>
    <w:r w:rsidR="00E03F54" w:rsidRPr="00A62A44">
      <w:rPr>
        <w:sz w:val="20"/>
        <w:szCs w:val="20"/>
      </w:rPr>
      <w:t xml:space="preserve">                    </w:t>
    </w:r>
    <w:r w:rsidR="00912943" w:rsidRPr="00A62A44">
      <w:rPr>
        <w:sz w:val="20"/>
        <w:szCs w:val="20"/>
      </w:rPr>
      <w:t xml:space="preserve">Greg </w:t>
    </w:r>
    <w:r w:rsidR="007069F3" w:rsidRPr="00A62A44">
      <w:rPr>
        <w:sz w:val="20"/>
        <w:szCs w:val="20"/>
      </w:rPr>
      <w:t>210-393-4771</w:t>
    </w:r>
  </w:p>
  <w:p w:rsidR="007069F3" w:rsidRPr="00A62A44" w:rsidRDefault="00DB0045" w:rsidP="00E03F54">
    <w:pPr>
      <w:pStyle w:val="Footer"/>
      <w:tabs>
        <w:tab w:val="clear" w:pos="9360"/>
        <w:tab w:val="right" w:pos="10710"/>
      </w:tabs>
      <w:ind w:left="-720"/>
      <w:rPr>
        <w:sz w:val="20"/>
        <w:szCs w:val="20"/>
      </w:rPr>
    </w:pPr>
    <w:r w:rsidRPr="00A62A44">
      <w:rPr>
        <w:sz w:val="20"/>
        <w:szCs w:val="20"/>
      </w:rPr>
      <w:t xml:space="preserve">Like us on </w:t>
    </w:r>
    <w:r w:rsidR="009F6DA6" w:rsidRPr="00A62A44">
      <w:rPr>
        <w:sz w:val="20"/>
        <w:szCs w:val="20"/>
      </w:rPr>
      <w:t>Facebook</w:t>
    </w:r>
    <w:r w:rsidRPr="00A62A44">
      <w:rPr>
        <w:sz w:val="20"/>
        <w:szCs w:val="20"/>
      </w:rPr>
      <w:t xml:space="preserve">:  </w:t>
    </w:r>
    <w:r w:rsidR="009F6B27" w:rsidRPr="00A62A44">
      <w:rPr>
        <w:sz w:val="20"/>
        <w:szCs w:val="20"/>
      </w:rPr>
      <w:t>facebook.com/</w:t>
    </w:r>
    <w:proofErr w:type="spellStart"/>
    <w:r w:rsidR="009F6B27" w:rsidRPr="00A62A44">
      <w:rPr>
        <w:sz w:val="20"/>
        <w:szCs w:val="20"/>
      </w:rPr>
      <w:t>hogriver</w:t>
    </w:r>
    <w:proofErr w:type="spellEnd"/>
    <w:r w:rsidR="009F6B27" w:rsidRPr="00A62A44">
      <w:rPr>
        <w:sz w:val="20"/>
        <w:szCs w:val="20"/>
      </w:rPr>
      <w:tab/>
    </w:r>
    <w:r w:rsidR="009F6B27" w:rsidRPr="00A62A44">
      <w:rPr>
        <w:sz w:val="20"/>
        <w:szCs w:val="20"/>
      </w:rPr>
      <w:tab/>
    </w:r>
    <w:r w:rsidR="00912943" w:rsidRPr="00A62A44">
      <w:rPr>
        <w:sz w:val="20"/>
        <w:szCs w:val="20"/>
      </w:rPr>
      <w:t xml:space="preserve">Becky </w:t>
    </w:r>
    <w:r w:rsidR="007069F3" w:rsidRPr="00A62A44">
      <w:rPr>
        <w:sz w:val="20"/>
        <w:szCs w:val="20"/>
      </w:rPr>
      <w:t>210-414-5852</w:t>
    </w:r>
  </w:p>
  <w:p w:rsidR="007069F3" w:rsidRPr="00A62A44" w:rsidRDefault="00DB0045" w:rsidP="00E03F54">
    <w:pPr>
      <w:pStyle w:val="Footer"/>
      <w:tabs>
        <w:tab w:val="clear" w:pos="9360"/>
        <w:tab w:val="right" w:pos="10710"/>
      </w:tabs>
      <w:ind w:left="-720"/>
      <w:rPr>
        <w:sz w:val="20"/>
        <w:szCs w:val="20"/>
      </w:rPr>
    </w:pPr>
    <w:r w:rsidRPr="00A62A44">
      <w:rPr>
        <w:sz w:val="20"/>
        <w:szCs w:val="20"/>
      </w:rPr>
      <w:t xml:space="preserve">Email:  </w:t>
    </w:r>
    <w:r w:rsidR="009F6B27" w:rsidRPr="00A62A44">
      <w:rPr>
        <w:sz w:val="20"/>
        <w:szCs w:val="20"/>
      </w:rPr>
      <w:t xml:space="preserve">hogriverhg@gmail.com </w:t>
    </w:r>
    <w:r w:rsidR="009F6B27" w:rsidRPr="00A62A44">
      <w:rPr>
        <w:sz w:val="20"/>
        <w:szCs w:val="20"/>
      </w:rPr>
      <w:tab/>
    </w:r>
    <w:r w:rsidR="009F6B27" w:rsidRPr="00A62A44">
      <w:rPr>
        <w:sz w:val="20"/>
        <w:szCs w:val="20"/>
      </w:rPr>
      <w:tab/>
    </w:r>
    <w:r w:rsidR="007600C3" w:rsidRPr="00A62A44">
      <w:rPr>
        <w:sz w:val="20"/>
        <w:szCs w:val="20"/>
      </w:rPr>
      <w:t xml:space="preserve"> San Antonio, TX 78223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4CD" w:rsidRDefault="000254CD" w:rsidP="00D8103A">
      <w:r>
        <w:separator/>
      </w:r>
    </w:p>
  </w:footnote>
  <w:footnote w:type="continuationSeparator" w:id="0">
    <w:p w:rsidR="000254CD" w:rsidRDefault="000254CD" w:rsidP="00D81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F37" w:rsidRDefault="009F6B27" w:rsidP="00D15F37">
    <w:pPr>
      <w:pStyle w:val="Header"/>
      <w:jc w:val="center"/>
      <w:rPr>
        <w:b/>
        <w:bCs/>
      </w:rPr>
    </w:pPr>
    <w:r>
      <w:rPr>
        <w:b/>
        <w:bCs/>
        <w:sz w:val="24"/>
        <w:szCs w:val="24"/>
      </w:rPr>
      <w:t xml:space="preserve">       </w:t>
    </w:r>
    <w:r w:rsidR="00D8103A" w:rsidRPr="003967B2">
      <w:rPr>
        <w:b/>
        <w:bCs/>
        <w:sz w:val="24"/>
        <w:szCs w:val="24"/>
      </w:rPr>
      <w:t>WORK ORDER #</w:t>
    </w:r>
  </w:p>
  <w:p w:rsidR="00954020" w:rsidRDefault="00D15F37" w:rsidP="00D15F37">
    <w:pPr>
      <w:pStyle w:val="Header"/>
      <w:jc w:val="center"/>
      <w:rPr>
        <w:b/>
        <w:bCs/>
      </w:rPr>
    </w:pPr>
    <w:r>
      <w:rPr>
        <w:b/>
        <w:bCs/>
      </w:rPr>
      <w:t xml:space="preserve">                                     </w:t>
    </w:r>
    <w:r w:rsidR="009F6B27">
      <w:rPr>
        <w:b/>
        <w:bCs/>
      </w:rPr>
      <w:t xml:space="preserve">                            </w:t>
    </w:r>
  </w:p>
  <w:p w:rsidR="00E047E2" w:rsidRPr="00D15F37" w:rsidRDefault="00954020" w:rsidP="00D15F37">
    <w:pPr>
      <w:pStyle w:val="Header"/>
      <w:jc w:val="center"/>
      <w:rPr>
        <w:b/>
        <w:bCs/>
      </w:rPr>
    </w:pPr>
    <w:r>
      <w:rPr>
        <w:b/>
        <w:bCs/>
      </w:rPr>
      <w:t xml:space="preserve">                                                                 </w:t>
    </w:r>
    <w:r w:rsidR="00D15F37">
      <w:rPr>
        <w:b/>
        <w:bCs/>
      </w:rPr>
      <w:t xml:space="preserve">Drop off:              </w:t>
    </w:r>
    <w:r w:rsidR="009F6B27">
      <w:rPr>
        <w:b/>
        <w:bCs/>
      </w:rPr>
      <w:t xml:space="preserve">                      </w:t>
    </w:r>
    <w:r>
      <w:rPr>
        <w:b/>
        <w:bCs/>
      </w:rPr>
      <w:t xml:space="preserve">  </w:t>
    </w:r>
    <w:r w:rsidR="002759A3">
      <w:rPr>
        <w:b/>
        <w:bCs/>
      </w:rPr>
      <w:t>Estimated pick-up</w:t>
    </w:r>
    <w:r w:rsidR="00332434">
      <w:rPr>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CE"/>
    <w:rsid w:val="0000516F"/>
    <w:rsid w:val="000254CD"/>
    <w:rsid w:val="000410AD"/>
    <w:rsid w:val="000575EF"/>
    <w:rsid w:val="0008458A"/>
    <w:rsid w:val="000E695E"/>
    <w:rsid w:val="00106C18"/>
    <w:rsid w:val="00117C27"/>
    <w:rsid w:val="0018356D"/>
    <w:rsid w:val="001A62FA"/>
    <w:rsid w:val="001C2B75"/>
    <w:rsid w:val="001D6ECE"/>
    <w:rsid w:val="00207FEA"/>
    <w:rsid w:val="002122D8"/>
    <w:rsid w:val="00250911"/>
    <w:rsid w:val="0027598B"/>
    <w:rsid w:val="002759A3"/>
    <w:rsid w:val="002A48B3"/>
    <w:rsid w:val="00332434"/>
    <w:rsid w:val="00344C0A"/>
    <w:rsid w:val="003536DD"/>
    <w:rsid w:val="00373486"/>
    <w:rsid w:val="003967B2"/>
    <w:rsid w:val="003B0F26"/>
    <w:rsid w:val="003B3A26"/>
    <w:rsid w:val="003B6741"/>
    <w:rsid w:val="003F5E59"/>
    <w:rsid w:val="004251E6"/>
    <w:rsid w:val="00457F8F"/>
    <w:rsid w:val="00480179"/>
    <w:rsid w:val="004E293A"/>
    <w:rsid w:val="004F7236"/>
    <w:rsid w:val="00502CA4"/>
    <w:rsid w:val="00553288"/>
    <w:rsid w:val="005A0C9B"/>
    <w:rsid w:val="005B00C8"/>
    <w:rsid w:val="005E5310"/>
    <w:rsid w:val="00634EA8"/>
    <w:rsid w:val="00644273"/>
    <w:rsid w:val="00684F53"/>
    <w:rsid w:val="0068650C"/>
    <w:rsid w:val="0069337B"/>
    <w:rsid w:val="006D4304"/>
    <w:rsid w:val="00700D27"/>
    <w:rsid w:val="007069F3"/>
    <w:rsid w:val="00710883"/>
    <w:rsid w:val="00740B5A"/>
    <w:rsid w:val="0075612A"/>
    <w:rsid w:val="007600C3"/>
    <w:rsid w:val="0079161F"/>
    <w:rsid w:val="007B3C1B"/>
    <w:rsid w:val="007B3F53"/>
    <w:rsid w:val="007B5536"/>
    <w:rsid w:val="007C059C"/>
    <w:rsid w:val="00812B02"/>
    <w:rsid w:val="00834324"/>
    <w:rsid w:val="00884089"/>
    <w:rsid w:val="008B435D"/>
    <w:rsid w:val="008C3704"/>
    <w:rsid w:val="008C7F5E"/>
    <w:rsid w:val="008D7BDF"/>
    <w:rsid w:val="008E16A1"/>
    <w:rsid w:val="00905B04"/>
    <w:rsid w:val="00912943"/>
    <w:rsid w:val="00954020"/>
    <w:rsid w:val="009F6B27"/>
    <w:rsid w:val="009F6DA6"/>
    <w:rsid w:val="00A331B3"/>
    <w:rsid w:val="00A62A44"/>
    <w:rsid w:val="00A6744A"/>
    <w:rsid w:val="00AC2BB7"/>
    <w:rsid w:val="00AC6543"/>
    <w:rsid w:val="00AD2687"/>
    <w:rsid w:val="00AD2A5A"/>
    <w:rsid w:val="00AF7BDA"/>
    <w:rsid w:val="00B00BCE"/>
    <w:rsid w:val="00B26342"/>
    <w:rsid w:val="00B37858"/>
    <w:rsid w:val="00B41F99"/>
    <w:rsid w:val="00B47EBB"/>
    <w:rsid w:val="00B9541C"/>
    <w:rsid w:val="00B97287"/>
    <w:rsid w:val="00BA0EC4"/>
    <w:rsid w:val="00BD4E33"/>
    <w:rsid w:val="00C22B03"/>
    <w:rsid w:val="00C94FA1"/>
    <w:rsid w:val="00C95E06"/>
    <w:rsid w:val="00CA4236"/>
    <w:rsid w:val="00CB63BB"/>
    <w:rsid w:val="00CE0640"/>
    <w:rsid w:val="00D15F37"/>
    <w:rsid w:val="00D22332"/>
    <w:rsid w:val="00D567BA"/>
    <w:rsid w:val="00D8103A"/>
    <w:rsid w:val="00D94177"/>
    <w:rsid w:val="00DA1497"/>
    <w:rsid w:val="00DB0045"/>
    <w:rsid w:val="00DC008F"/>
    <w:rsid w:val="00DC3750"/>
    <w:rsid w:val="00E03F54"/>
    <w:rsid w:val="00E047E2"/>
    <w:rsid w:val="00E26612"/>
    <w:rsid w:val="00E74668"/>
    <w:rsid w:val="00EB0E4E"/>
    <w:rsid w:val="00EC30C3"/>
    <w:rsid w:val="00ED353B"/>
    <w:rsid w:val="00EF20B3"/>
    <w:rsid w:val="00F05A0B"/>
    <w:rsid w:val="00F15ED1"/>
    <w:rsid w:val="00FA2B71"/>
    <w:rsid w:val="00FE0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6ECE"/>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396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103A"/>
    <w:rPr>
      <w:rFonts w:ascii="Tahoma" w:hAnsi="Tahoma" w:cs="Tahoma"/>
      <w:sz w:val="16"/>
      <w:szCs w:val="16"/>
    </w:rPr>
  </w:style>
  <w:style w:type="character" w:customStyle="1" w:styleId="BalloonTextChar">
    <w:name w:val="Balloon Text Char"/>
    <w:basedOn w:val="DefaultParagraphFont"/>
    <w:link w:val="BalloonText"/>
    <w:uiPriority w:val="99"/>
    <w:semiHidden/>
    <w:rsid w:val="00D8103A"/>
    <w:rPr>
      <w:rFonts w:ascii="Tahoma" w:hAnsi="Tahoma" w:cs="Tahoma"/>
      <w:sz w:val="16"/>
      <w:szCs w:val="16"/>
    </w:rPr>
  </w:style>
  <w:style w:type="paragraph" w:styleId="Header">
    <w:name w:val="header"/>
    <w:basedOn w:val="Normal"/>
    <w:link w:val="HeaderChar"/>
    <w:uiPriority w:val="99"/>
    <w:unhideWhenUsed/>
    <w:rsid w:val="00D8103A"/>
    <w:pPr>
      <w:tabs>
        <w:tab w:val="center" w:pos="4680"/>
        <w:tab w:val="right" w:pos="9360"/>
      </w:tabs>
    </w:pPr>
  </w:style>
  <w:style w:type="character" w:customStyle="1" w:styleId="HeaderChar">
    <w:name w:val="Header Char"/>
    <w:basedOn w:val="DefaultParagraphFont"/>
    <w:link w:val="Header"/>
    <w:uiPriority w:val="99"/>
    <w:rsid w:val="00D8103A"/>
  </w:style>
  <w:style w:type="paragraph" w:styleId="Footer">
    <w:name w:val="footer"/>
    <w:basedOn w:val="Normal"/>
    <w:link w:val="FooterChar"/>
    <w:uiPriority w:val="99"/>
    <w:unhideWhenUsed/>
    <w:rsid w:val="00D8103A"/>
    <w:pPr>
      <w:tabs>
        <w:tab w:val="center" w:pos="4680"/>
        <w:tab w:val="right" w:pos="9360"/>
      </w:tabs>
    </w:pPr>
  </w:style>
  <w:style w:type="character" w:customStyle="1" w:styleId="FooterChar">
    <w:name w:val="Footer Char"/>
    <w:basedOn w:val="DefaultParagraphFont"/>
    <w:link w:val="Footer"/>
    <w:uiPriority w:val="99"/>
    <w:rsid w:val="00D8103A"/>
  </w:style>
  <w:style w:type="character" w:styleId="Hyperlink">
    <w:name w:val="Hyperlink"/>
    <w:basedOn w:val="DefaultParagraphFont"/>
    <w:uiPriority w:val="99"/>
    <w:unhideWhenUsed/>
    <w:rsid w:val="007600C3"/>
    <w:rPr>
      <w:color w:val="0000FF" w:themeColor="hyperlink"/>
      <w:u w:val="single"/>
    </w:rPr>
  </w:style>
  <w:style w:type="character" w:styleId="Emphasis">
    <w:name w:val="Emphasis"/>
    <w:basedOn w:val="DefaultParagraphFont"/>
    <w:uiPriority w:val="20"/>
    <w:qFormat/>
    <w:rsid w:val="00344C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6ECE"/>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396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103A"/>
    <w:rPr>
      <w:rFonts w:ascii="Tahoma" w:hAnsi="Tahoma" w:cs="Tahoma"/>
      <w:sz w:val="16"/>
      <w:szCs w:val="16"/>
    </w:rPr>
  </w:style>
  <w:style w:type="character" w:customStyle="1" w:styleId="BalloonTextChar">
    <w:name w:val="Balloon Text Char"/>
    <w:basedOn w:val="DefaultParagraphFont"/>
    <w:link w:val="BalloonText"/>
    <w:uiPriority w:val="99"/>
    <w:semiHidden/>
    <w:rsid w:val="00D8103A"/>
    <w:rPr>
      <w:rFonts w:ascii="Tahoma" w:hAnsi="Tahoma" w:cs="Tahoma"/>
      <w:sz w:val="16"/>
      <w:szCs w:val="16"/>
    </w:rPr>
  </w:style>
  <w:style w:type="paragraph" w:styleId="Header">
    <w:name w:val="header"/>
    <w:basedOn w:val="Normal"/>
    <w:link w:val="HeaderChar"/>
    <w:uiPriority w:val="99"/>
    <w:unhideWhenUsed/>
    <w:rsid w:val="00D8103A"/>
    <w:pPr>
      <w:tabs>
        <w:tab w:val="center" w:pos="4680"/>
        <w:tab w:val="right" w:pos="9360"/>
      </w:tabs>
    </w:pPr>
  </w:style>
  <w:style w:type="character" w:customStyle="1" w:styleId="HeaderChar">
    <w:name w:val="Header Char"/>
    <w:basedOn w:val="DefaultParagraphFont"/>
    <w:link w:val="Header"/>
    <w:uiPriority w:val="99"/>
    <w:rsid w:val="00D8103A"/>
  </w:style>
  <w:style w:type="paragraph" w:styleId="Footer">
    <w:name w:val="footer"/>
    <w:basedOn w:val="Normal"/>
    <w:link w:val="FooterChar"/>
    <w:uiPriority w:val="99"/>
    <w:unhideWhenUsed/>
    <w:rsid w:val="00D8103A"/>
    <w:pPr>
      <w:tabs>
        <w:tab w:val="center" w:pos="4680"/>
        <w:tab w:val="right" w:pos="9360"/>
      </w:tabs>
    </w:pPr>
  </w:style>
  <w:style w:type="character" w:customStyle="1" w:styleId="FooterChar">
    <w:name w:val="Footer Char"/>
    <w:basedOn w:val="DefaultParagraphFont"/>
    <w:link w:val="Footer"/>
    <w:uiPriority w:val="99"/>
    <w:rsid w:val="00D8103A"/>
  </w:style>
  <w:style w:type="character" w:styleId="Hyperlink">
    <w:name w:val="Hyperlink"/>
    <w:basedOn w:val="DefaultParagraphFont"/>
    <w:uiPriority w:val="99"/>
    <w:unhideWhenUsed/>
    <w:rsid w:val="007600C3"/>
    <w:rPr>
      <w:color w:val="0000FF" w:themeColor="hyperlink"/>
      <w:u w:val="single"/>
    </w:rPr>
  </w:style>
  <w:style w:type="character" w:styleId="Emphasis">
    <w:name w:val="Emphasis"/>
    <w:basedOn w:val="DefaultParagraphFont"/>
    <w:uiPriority w:val="20"/>
    <w:qFormat/>
    <w:rsid w:val="00344C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4618">
      <w:bodyDiv w:val="1"/>
      <w:marLeft w:val="0"/>
      <w:marRight w:val="0"/>
      <w:marTop w:val="0"/>
      <w:marBottom w:val="0"/>
      <w:divBdr>
        <w:top w:val="none" w:sz="0" w:space="0" w:color="auto"/>
        <w:left w:val="none" w:sz="0" w:space="0" w:color="auto"/>
        <w:bottom w:val="none" w:sz="0" w:space="0" w:color="auto"/>
        <w:right w:val="none" w:sz="0" w:space="0" w:color="auto"/>
      </w:divBdr>
      <w:divsChild>
        <w:div w:id="1787046428">
          <w:marLeft w:val="0"/>
          <w:marRight w:val="0"/>
          <w:marTop w:val="0"/>
          <w:marBottom w:val="0"/>
          <w:divBdr>
            <w:top w:val="none" w:sz="0" w:space="0" w:color="auto"/>
            <w:left w:val="none" w:sz="0" w:space="0" w:color="auto"/>
            <w:bottom w:val="none" w:sz="0" w:space="0" w:color="auto"/>
            <w:right w:val="none" w:sz="0" w:space="0" w:color="auto"/>
          </w:divBdr>
          <w:divsChild>
            <w:div w:id="472211999">
              <w:marLeft w:val="0"/>
              <w:marRight w:val="0"/>
              <w:marTop w:val="0"/>
              <w:marBottom w:val="0"/>
              <w:divBdr>
                <w:top w:val="none" w:sz="0" w:space="0" w:color="auto"/>
                <w:left w:val="none" w:sz="0" w:space="0" w:color="auto"/>
                <w:bottom w:val="none" w:sz="0" w:space="0" w:color="auto"/>
                <w:right w:val="none" w:sz="0" w:space="0" w:color="auto"/>
              </w:divBdr>
              <w:divsChild>
                <w:div w:id="1692609993">
                  <w:marLeft w:val="0"/>
                  <w:marRight w:val="0"/>
                  <w:marTop w:val="0"/>
                  <w:marBottom w:val="0"/>
                  <w:divBdr>
                    <w:top w:val="none" w:sz="0" w:space="0" w:color="auto"/>
                    <w:left w:val="none" w:sz="0" w:space="0" w:color="auto"/>
                    <w:bottom w:val="none" w:sz="0" w:space="0" w:color="auto"/>
                    <w:right w:val="none" w:sz="0" w:space="0" w:color="auto"/>
                  </w:divBdr>
                  <w:divsChild>
                    <w:div w:id="187716069">
                      <w:marLeft w:val="0"/>
                      <w:marRight w:val="0"/>
                      <w:marTop w:val="0"/>
                      <w:marBottom w:val="0"/>
                      <w:divBdr>
                        <w:top w:val="none" w:sz="0" w:space="0" w:color="auto"/>
                        <w:left w:val="none" w:sz="0" w:space="0" w:color="auto"/>
                        <w:bottom w:val="none" w:sz="0" w:space="0" w:color="auto"/>
                        <w:right w:val="none" w:sz="0" w:space="0" w:color="auto"/>
                      </w:divBdr>
                      <w:divsChild>
                        <w:div w:id="8724642">
                          <w:marLeft w:val="0"/>
                          <w:marRight w:val="0"/>
                          <w:marTop w:val="0"/>
                          <w:marBottom w:val="0"/>
                          <w:divBdr>
                            <w:top w:val="none" w:sz="0" w:space="0" w:color="auto"/>
                            <w:left w:val="none" w:sz="0" w:space="0" w:color="auto"/>
                            <w:bottom w:val="none" w:sz="0" w:space="0" w:color="auto"/>
                            <w:right w:val="none" w:sz="0" w:space="0" w:color="auto"/>
                          </w:divBdr>
                          <w:divsChild>
                            <w:div w:id="1313218539">
                              <w:marLeft w:val="0"/>
                              <w:marRight w:val="0"/>
                              <w:marTop w:val="0"/>
                              <w:marBottom w:val="0"/>
                              <w:divBdr>
                                <w:top w:val="none" w:sz="0" w:space="0" w:color="auto"/>
                                <w:left w:val="none" w:sz="0" w:space="0" w:color="auto"/>
                                <w:bottom w:val="none" w:sz="0" w:space="0" w:color="auto"/>
                                <w:right w:val="none" w:sz="0" w:space="0" w:color="auto"/>
                              </w:divBdr>
                              <w:divsChild>
                                <w:div w:id="1769957565">
                                  <w:marLeft w:val="0"/>
                                  <w:marRight w:val="0"/>
                                  <w:marTop w:val="0"/>
                                  <w:marBottom w:val="0"/>
                                  <w:divBdr>
                                    <w:top w:val="none" w:sz="0" w:space="0" w:color="auto"/>
                                    <w:left w:val="none" w:sz="0" w:space="0" w:color="auto"/>
                                    <w:bottom w:val="none" w:sz="0" w:space="0" w:color="auto"/>
                                    <w:right w:val="none" w:sz="0" w:space="0" w:color="auto"/>
                                  </w:divBdr>
                                  <w:divsChild>
                                    <w:div w:id="444233726">
                                      <w:marLeft w:val="0"/>
                                      <w:marRight w:val="0"/>
                                      <w:marTop w:val="0"/>
                                      <w:marBottom w:val="0"/>
                                      <w:divBdr>
                                        <w:top w:val="none" w:sz="0" w:space="0" w:color="auto"/>
                                        <w:left w:val="none" w:sz="0" w:space="0" w:color="auto"/>
                                        <w:bottom w:val="none" w:sz="0" w:space="0" w:color="auto"/>
                                        <w:right w:val="none" w:sz="0" w:space="0" w:color="auto"/>
                                      </w:divBdr>
                                      <w:divsChild>
                                        <w:div w:id="11224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547CE-7CA5-4E1C-B9F7-10577F80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Northside ISD</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Nunnelly</dc:creator>
  <cp:lastModifiedBy>Rebecca Nunnelly</cp:lastModifiedBy>
  <cp:revision>21</cp:revision>
  <cp:lastPrinted>2015-11-17T22:50:00Z</cp:lastPrinted>
  <dcterms:created xsi:type="dcterms:W3CDTF">2015-08-07T02:39:00Z</dcterms:created>
  <dcterms:modified xsi:type="dcterms:W3CDTF">2015-12-28T16:47:00Z</dcterms:modified>
</cp:coreProperties>
</file>